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12582D" w:rsidRPr="007F1706" w:rsidRDefault="0012582D" w:rsidP="0012582D">
      <w:pPr>
        <w:spacing w:line="480" w:lineRule="auto"/>
        <w:jc w:val="center"/>
        <w:rPr>
          <w:rFonts w:ascii="Times New Roman" w:hAnsi="Times New Roman" w:cs="Times New Roman"/>
          <w:sz w:val="24"/>
          <w:szCs w:val="24"/>
        </w:rPr>
      </w:pPr>
    </w:p>
    <w:p w:rsidR="0033749D" w:rsidRPr="007F1706" w:rsidRDefault="0033749D" w:rsidP="0012582D">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t>Advertising Skills</w:t>
      </w:r>
    </w:p>
    <w:p w:rsidR="0033749D" w:rsidRPr="007F1706" w:rsidRDefault="0033749D" w:rsidP="0012582D">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t>Name</w:t>
      </w:r>
    </w:p>
    <w:p w:rsidR="0033749D" w:rsidRPr="007F1706" w:rsidRDefault="0033749D" w:rsidP="0012582D">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t>Institution</w:t>
      </w:r>
    </w:p>
    <w:p w:rsidR="0033749D" w:rsidRPr="007F1706" w:rsidRDefault="0033749D" w:rsidP="0012582D">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t>Date</w:t>
      </w:r>
    </w:p>
    <w:p w:rsidR="0033749D" w:rsidRPr="007F1706" w:rsidRDefault="0033749D">
      <w:pPr>
        <w:rPr>
          <w:rFonts w:ascii="Times New Roman" w:hAnsi="Times New Roman" w:cs="Times New Roman"/>
          <w:sz w:val="24"/>
          <w:szCs w:val="24"/>
        </w:rPr>
      </w:pPr>
      <w:r w:rsidRPr="007F1706">
        <w:rPr>
          <w:rFonts w:ascii="Times New Roman" w:hAnsi="Times New Roman" w:cs="Times New Roman"/>
          <w:sz w:val="24"/>
          <w:szCs w:val="24"/>
        </w:rPr>
        <w:br w:type="page"/>
      </w:r>
    </w:p>
    <w:p w:rsidR="0033749D" w:rsidRPr="007F1706" w:rsidRDefault="0033749D" w:rsidP="005B23F9">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lastRenderedPageBreak/>
        <w:t>Advertising Skills</w:t>
      </w:r>
    </w:p>
    <w:p w:rsidR="005B23F9" w:rsidRPr="007F1706" w:rsidRDefault="005B23F9" w:rsidP="005B23F9">
      <w:pPr>
        <w:spacing w:line="480" w:lineRule="auto"/>
        <w:ind w:firstLine="720"/>
        <w:rPr>
          <w:rFonts w:ascii="Times New Roman" w:hAnsi="Times New Roman" w:cs="Times New Roman"/>
          <w:sz w:val="24"/>
          <w:szCs w:val="24"/>
        </w:rPr>
      </w:pPr>
      <w:r w:rsidRPr="007F1706">
        <w:rPr>
          <w:rFonts w:ascii="Times New Roman" w:hAnsi="Times New Roman" w:cs="Times New Roman"/>
          <w:sz w:val="24"/>
          <w:szCs w:val="24"/>
        </w:rPr>
        <w:t>Advertising has been accommodated as a vital tool that ensures productivity and improved performance by many companies. To ensure maximum productivity and better performance, it is essential to ensure that advertising managers embrace and practice several chief skills (Hackley &amp;Hackley, 2017). One chief skill needed in advertising success is creativity. The more creative someone is in his or her advertising career, the easier it becomes. Creativity in advertising means taking new and unique approaches and make them look relevant to fit the needs of the population. Also, creativity allows the individual to be able to persuade the target audience for better achievement of the best goals (Wong et al., 2015). Creativity can be learned through browsing journals and magazines that are related to advertising. Browsing advertising journals will increase creativity since many ideas and approaches will be learned. To ensure the effective use of creativity, advertising should serve the needs of the target audience.</w:t>
      </w:r>
    </w:p>
    <w:p w:rsidR="005B23F9" w:rsidRPr="007F1706" w:rsidRDefault="005B23F9" w:rsidP="005B23F9">
      <w:pPr>
        <w:spacing w:line="480" w:lineRule="auto"/>
        <w:ind w:firstLine="720"/>
        <w:rPr>
          <w:rFonts w:ascii="Times New Roman" w:hAnsi="Times New Roman" w:cs="Times New Roman"/>
          <w:sz w:val="24"/>
          <w:szCs w:val="24"/>
        </w:rPr>
      </w:pPr>
      <w:r w:rsidRPr="007F1706">
        <w:rPr>
          <w:rFonts w:ascii="Times New Roman" w:hAnsi="Times New Roman" w:cs="Times New Roman"/>
          <w:sz w:val="24"/>
          <w:szCs w:val="24"/>
        </w:rPr>
        <w:t xml:space="preserve">Another chief skill is better communication skills. For success in advertising, better communication and presentation skills are required to be in a pole position to deal and interact with different people outside the organization or the advertising environment (Hackley &amp; Hackley, 2017). On the same note, better communication skills are required to be able to collaborate with colleagues in other media companies as well as customers in case of advertising different products and services. Better communication skills can be learned through thorough practice. Interacting with orators in the media fraternity may also aid in improving communication skills. Better communication skills can be used effectively </w:t>
      </w:r>
      <w:r w:rsidR="007F1706" w:rsidRPr="007F1706">
        <w:rPr>
          <w:rFonts w:ascii="Times New Roman" w:hAnsi="Times New Roman" w:cs="Times New Roman"/>
          <w:sz w:val="24"/>
          <w:szCs w:val="24"/>
        </w:rPr>
        <w:t>to ensure</w:t>
      </w:r>
      <w:r w:rsidRPr="007F1706">
        <w:rPr>
          <w:rFonts w:ascii="Times New Roman" w:hAnsi="Times New Roman" w:cs="Times New Roman"/>
          <w:sz w:val="24"/>
          <w:szCs w:val="24"/>
        </w:rPr>
        <w:t xml:space="preserve"> that products and services are advertised with honesty. In other words, advertisers should not spread lies or false information about the products or services. </w:t>
      </w:r>
    </w:p>
    <w:p w:rsidR="005B23F9" w:rsidRPr="007F1706" w:rsidRDefault="005B23F9" w:rsidP="007F1706">
      <w:pPr>
        <w:spacing w:line="480" w:lineRule="auto"/>
        <w:ind w:firstLine="720"/>
        <w:rPr>
          <w:rFonts w:ascii="Times New Roman" w:hAnsi="Times New Roman" w:cs="Times New Roman"/>
          <w:sz w:val="24"/>
          <w:szCs w:val="24"/>
        </w:rPr>
      </w:pPr>
      <w:r w:rsidRPr="007F1706">
        <w:rPr>
          <w:rFonts w:ascii="Times New Roman" w:hAnsi="Times New Roman" w:cs="Times New Roman"/>
          <w:sz w:val="24"/>
          <w:szCs w:val="24"/>
        </w:rPr>
        <w:lastRenderedPageBreak/>
        <w:t>Another chief skill is the ability to take criticism. Advertising is a mixture of data and opinions. In most cases, there is feedback from all types of people from the target audience. Feedback may be positive or negative depending on the types of interests as well as the attitudes of the target audience (Wong et al., 2015). Negative feedback will discourage advertisers. To succeed in advertising, it is essential to ensure that one can take criticism positively. Embracing criticisms can be achieved through the setting objectives and goals based on what is being advertised. Remaining positive will ensure that the advertiser can evaluate responses and feedback, in an attempt to improve on the weaknesses. On the same note, it is vital to embrace a sense of patience as the positive results may take some time before they become unveiled. Therefore, effective advertising practices are needed, and as such, they can be perfected by the aforementioned skills, because it has been dynamic.</w:t>
      </w: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7F1706" w:rsidRPr="007F1706" w:rsidRDefault="007F1706" w:rsidP="0033749D">
      <w:pPr>
        <w:spacing w:line="480" w:lineRule="auto"/>
        <w:rPr>
          <w:rFonts w:ascii="Times New Roman" w:hAnsi="Times New Roman" w:cs="Times New Roman"/>
          <w:sz w:val="24"/>
          <w:szCs w:val="24"/>
        </w:rPr>
      </w:pPr>
    </w:p>
    <w:p w:rsidR="00357775" w:rsidRDefault="00357775" w:rsidP="007F1706">
      <w:pPr>
        <w:spacing w:line="480" w:lineRule="auto"/>
        <w:jc w:val="center"/>
        <w:rPr>
          <w:rFonts w:ascii="Times New Roman" w:hAnsi="Times New Roman" w:cs="Times New Roman"/>
          <w:sz w:val="24"/>
          <w:szCs w:val="24"/>
        </w:rPr>
      </w:pPr>
    </w:p>
    <w:p w:rsidR="006779E1" w:rsidRPr="007F1706" w:rsidRDefault="006779E1" w:rsidP="007F1706">
      <w:pPr>
        <w:spacing w:line="480" w:lineRule="auto"/>
        <w:jc w:val="center"/>
        <w:rPr>
          <w:rFonts w:ascii="Times New Roman" w:hAnsi="Times New Roman" w:cs="Times New Roman"/>
          <w:sz w:val="24"/>
          <w:szCs w:val="24"/>
        </w:rPr>
      </w:pPr>
      <w:r w:rsidRPr="007F1706">
        <w:rPr>
          <w:rFonts w:ascii="Times New Roman" w:hAnsi="Times New Roman" w:cs="Times New Roman"/>
          <w:sz w:val="24"/>
          <w:szCs w:val="24"/>
        </w:rPr>
        <w:lastRenderedPageBreak/>
        <w:t>References</w:t>
      </w:r>
    </w:p>
    <w:p w:rsidR="006779E1" w:rsidRPr="007F1706" w:rsidRDefault="006779E1" w:rsidP="007F1706">
      <w:pPr>
        <w:spacing w:line="480" w:lineRule="auto"/>
        <w:ind w:left="720" w:hanging="720"/>
        <w:rPr>
          <w:rFonts w:ascii="Times New Roman" w:hAnsi="Times New Roman" w:cs="Times New Roman"/>
          <w:sz w:val="24"/>
          <w:szCs w:val="24"/>
          <w:shd w:val="clear" w:color="auto" w:fill="FFFFFF"/>
        </w:rPr>
      </w:pPr>
      <w:r w:rsidRPr="007F1706">
        <w:rPr>
          <w:rFonts w:ascii="Times New Roman" w:hAnsi="Times New Roman" w:cs="Times New Roman"/>
          <w:sz w:val="24"/>
          <w:szCs w:val="24"/>
          <w:shd w:val="clear" w:color="auto" w:fill="FFFFFF"/>
        </w:rPr>
        <w:t>Hackley, C., &amp; Hackley, R. A. (2017). </w:t>
      </w:r>
      <w:r w:rsidRPr="007F1706">
        <w:rPr>
          <w:rFonts w:ascii="Times New Roman" w:hAnsi="Times New Roman" w:cs="Times New Roman"/>
          <w:i/>
          <w:iCs/>
          <w:sz w:val="24"/>
          <w:szCs w:val="24"/>
          <w:shd w:val="clear" w:color="auto" w:fill="FFFFFF"/>
        </w:rPr>
        <w:t>Advertising and promotion</w:t>
      </w:r>
      <w:r w:rsidRPr="007F1706">
        <w:rPr>
          <w:rFonts w:ascii="Times New Roman" w:hAnsi="Times New Roman" w:cs="Times New Roman"/>
          <w:sz w:val="24"/>
          <w:szCs w:val="24"/>
          <w:shd w:val="clear" w:color="auto" w:fill="FFFFFF"/>
        </w:rPr>
        <w:t>. Sage.</w:t>
      </w:r>
    </w:p>
    <w:p w:rsidR="006779E1" w:rsidRPr="007F1706" w:rsidRDefault="006779E1" w:rsidP="007F1706">
      <w:pPr>
        <w:spacing w:line="480" w:lineRule="auto"/>
        <w:ind w:left="720" w:hanging="720"/>
        <w:rPr>
          <w:rFonts w:ascii="Times New Roman" w:hAnsi="Times New Roman" w:cs="Times New Roman"/>
          <w:sz w:val="24"/>
          <w:szCs w:val="24"/>
        </w:rPr>
      </w:pPr>
      <w:r w:rsidRPr="007F1706">
        <w:rPr>
          <w:rFonts w:ascii="Times New Roman" w:hAnsi="Times New Roman" w:cs="Times New Roman"/>
          <w:sz w:val="24"/>
          <w:szCs w:val="24"/>
          <w:shd w:val="clear" w:color="auto" w:fill="FFFFFF"/>
        </w:rPr>
        <w:t>Wong, C. H., Tan, G. W. H., Tan, B. I., &amp;Ooi, K. B. (2015). Mobile advertising: the changing lan</w:t>
      </w:r>
      <w:bookmarkStart w:id="0" w:name="_GoBack"/>
      <w:bookmarkEnd w:id="0"/>
      <w:r w:rsidRPr="007F1706">
        <w:rPr>
          <w:rFonts w:ascii="Times New Roman" w:hAnsi="Times New Roman" w:cs="Times New Roman"/>
          <w:sz w:val="24"/>
          <w:szCs w:val="24"/>
          <w:shd w:val="clear" w:color="auto" w:fill="FFFFFF"/>
        </w:rPr>
        <w:t>dscape of the advertising industry. </w:t>
      </w:r>
      <w:r w:rsidRPr="007F1706">
        <w:rPr>
          <w:rFonts w:ascii="Times New Roman" w:hAnsi="Times New Roman" w:cs="Times New Roman"/>
          <w:i/>
          <w:iCs/>
          <w:sz w:val="24"/>
          <w:szCs w:val="24"/>
          <w:shd w:val="clear" w:color="auto" w:fill="FFFFFF"/>
        </w:rPr>
        <w:t>Telematics and Informatics</w:t>
      </w:r>
      <w:r w:rsidRPr="007F1706">
        <w:rPr>
          <w:rFonts w:ascii="Times New Roman" w:hAnsi="Times New Roman" w:cs="Times New Roman"/>
          <w:sz w:val="24"/>
          <w:szCs w:val="24"/>
          <w:shd w:val="clear" w:color="auto" w:fill="FFFFFF"/>
        </w:rPr>
        <w:t>, </w:t>
      </w:r>
      <w:r w:rsidRPr="007F1706">
        <w:rPr>
          <w:rFonts w:ascii="Times New Roman" w:hAnsi="Times New Roman" w:cs="Times New Roman"/>
          <w:i/>
          <w:iCs/>
          <w:sz w:val="24"/>
          <w:szCs w:val="24"/>
          <w:shd w:val="clear" w:color="auto" w:fill="FFFFFF"/>
        </w:rPr>
        <w:t>32</w:t>
      </w:r>
      <w:r w:rsidRPr="007F1706">
        <w:rPr>
          <w:rFonts w:ascii="Times New Roman" w:hAnsi="Times New Roman" w:cs="Times New Roman"/>
          <w:sz w:val="24"/>
          <w:szCs w:val="24"/>
          <w:shd w:val="clear" w:color="auto" w:fill="FFFFFF"/>
        </w:rPr>
        <w:t>(4), 720-734.</w:t>
      </w:r>
    </w:p>
    <w:sectPr w:rsidR="006779E1" w:rsidRPr="007F1706" w:rsidSect="0012582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C67" w:rsidRDefault="00323C67" w:rsidP="0012582D">
      <w:pPr>
        <w:spacing w:after="0" w:line="240" w:lineRule="auto"/>
      </w:pPr>
      <w:r>
        <w:separator/>
      </w:r>
    </w:p>
  </w:endnote>
  <w:endnote w:type="continuationSeparator" w:id="1">
    <w:p w:rsidR="00323C67" w:rsidRDefault="00323C67" w:rsidP="001258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C67" w:rsidRDefault="00323C67" w:rsidP="0012582D">
      <w:pPr>
        <w:spacing w:after="0" w:line="240" w:lineRule="auto"/>
      </w:pPr>
      <w:r>
        <w:separator/>
      </w:r>
    </w:p>
  </w:footnote>
  <w:footnote w:type="continuationSeparator" w:id="1">
    <w:p w:rsidR="00323C67" w:rsidRDefault="00323C67" w:rsidP="001258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5131662"/>
      <w:docPartObj>
        <w:docPartGallery w:val="Page Numbers (Top of Page)"/>
        <w:docPartUnique/>
      </w:docPartObj>
    </w:sdtPr>
    <w:sdtEndPr>
      <w:rPr>
        <w:noProof/>
      </w:rPr>
    </w:sdtEndPr>
    <w:sdtContent>
      <w:p w:rsidR="0012582D" w:rsidRPr="0012582D" w:rsidRDefault="0012582D" w:rsidP="0012582D">
        <w:pPr>
          <w:pStyle w:val="Header"/>
          <w:spacing w:line="480" w:lineRule="auto"/>
          <w:rPr>
            <w:rFonts w:ascii="Times New Roman" w:hAnsi="Times New Roman" w:cs="Times New Roman"/>
            <w:sz w:val="24"/>
            <w:szCs w:val="24"/>
          </w:rPr>
        </w:pPr>
        <w:r w:rsidRPr="0012582D">
          <w:rPr>
            <w:rFonts w:ascii="Times New Roman" w:hAnsi="Times New Roman" w:cs="Times New Roman"/>
            <w:sz w:val="24"/>
            <w:szCs w:val="24"/>
          </w:rPr>
          <w:t>ADVERTISING SKILLS</w:t>
        </w:r>
        <w:r w:rsidR="00357775">
          <w:rPr>
            <w:rFonts w:ascii="Times New Roman" w:hAnsi="Times New Roman" w:cs="Times New Roman"/>
            <w:sz w:val="24"/>
            <w:szCs w:val="24"/>
          </w:rPr>
          <w:t xml:space="preserve">                                                                                                        </w:t>
        </w:r>
        <w:r w:rsidR="0068026B" w:rsidRPr="0012582D">
          <w:rPr>
            <w:rFonts w:ascii="Times New Roman" w:hAnsi="Times New Roman" w:cs="Times New Roman"/>
            <w:sz w:val="24"/>
            <w:szCs w:val="24"/>
          </w:rPr>
          <w:fldChar w:fldCharType="begin"/>
        </w:r>
        <w:r w:rsidRPr="0012582D">
          <w:rPr>
            <w:rFonts w:ascii="Times New Roman" w:hAnsi="Times New Roman" w:cs="Times New Roman"/>
            <w:sz w:val="24"/>
            <w:szCs w:val="24"/>
          </w:rPr>
          <w:instrText xml:space="preserve"> PAGE   \* MERGEFORMAT </w:instrText>
        </w:r>
        <w:r w:rsidR="0068026B" w:rsidRPr="0012582D">
          <w:rPr>
            <w:rFonts w:ascii="Times New Roman" w:hAnsi="Times New Roman" w:cs="Times New Roman"/>
            <w:sz w:val="24"/>
            <w:szCs w:val="24"/>
          </w:rPr>
          <w:fldChar w:fldCharType="separate"/>
        </w:r>
        <w:r w:rsidR="0034551A">
          <w:rPr>
            <w:rFonts w:ascii="Times New Roman" w:hAnsi="Times New Roman" w:cs="Times New Roman"/>
            <w:noProof/>
            <w:sz w:val="24"/>
            <w:szCs w:val="24"/>
          </w:rPr>
          <w:t>3</w:t>
        </w:r>
        <w:r w:rsidR="0068026B" w:rsidRPr="0012582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82D" w:rsidRPr="0012582D" w:rsidRDefault="0012582D" w:rsidP="0012582D">
    <w:pPr>
      <w:pStyle w:val="Header"/>
      <w:spacing w:line="480" w:lineRule="auto"/>
      <w:rPr>
        <w:rFonts w:ascii="Times New Roman" w:hAnsi="Times New Roman" w:cs="Times New Roman"/>
        <w:sz w:val="24"/>
        <w:szCs w:val="24"/>
      </w:rPr>
    </w:pPr>
    <w:r w:rsidRPr="0012582D">
      <w:rPr>
        <w:rFonts w:ascii="Times New Roman" w:hAnsi="Times New Roman" w:cs="Times New Roman"/>
        <w:sz w:val="24"/>
        <w:szCs w:val="24"/>
      </w:rPr>
      <w:t>Running head: ADVERTISING SKILLS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E2301"/>
    <w:rsid w:val="0012582D"/>
    <w:rsid w:val="001B4F97"/>
    <w:rsid w:val="001E2301"/>
    <w:rsid w:val="00323C67"/>
    <w:rsid w:val="0033749D"/>
    <w:rsid w:val="0034551A"/>
    <w:rsid w:val="00357775"/>
    <w:rsid w:val="00405121"/>
    <w:rsid w:val="00521AD7"/>
    <w:rsid w:val="005A057C"/>
    <w:rsid w:val="005B23F9"/>
    <w:rsid w:val="006779E1"/>
    <w:rsid w:val="0068026B"/>
    <w:rsid w:val="006E746C"/>
    <w:rsid w:val="007F1706"/>
    <w:rsid w:val="00864C25"/>
    <w:rsid w:val="00904D57"/>
    <w:rsid w:val="009A3910"/>
    <w:rsid w:val="009E663F"/>
    <w:rsid w:val="00A9450A"/>
    <w:rsid w:val="00AC7B86"/>
    <w:rsid w:val="00CA55D0"/>
    <w:rsid w:val="00E471B6"/>
    <w:rsid w:val="00E91025"/>
    <w:rsid w:val="00F337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A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8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82D"/>
  </w:style>
  <w:style w:type="paragraph" w:styleId="Footer">
    <w:name w:val="footer"/>
    <w:basedOn w:val="Normal"/>
    <w:link w:val="FooterChar"/>
    <w:uiPriority w:val="99"/>
    <w:unhideWhenUsed/>
    <w:rsid w:val="001258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8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2019-10-02T10:24:00Z</dcterms:created>
  <dcterms:modified xsi:type="dcterms:W3CDTF">2019-10-02T10:24:00Z</dcterms:modified>
</cp:coreProperties>
</file>